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6B" w:rsidRDefault="0048176B" w:rsidP="0048176B">
      <w:pPr>
        <w:contextualSpacing/>
        <w:jc w:val="center"/>
        <w:rPr>
          <w:rFonts w:ascii="Calibri" w:eastAsia="+mn-ea" w:hAnsi="Calibri" w:cs="+mn-cs"/>
          <w:b/>
          <w:color w:val="000000"/>
          <w:kern w:val="24"/>
          <w:sz w:val="28"/>
          <w:szCs w:val="28"/>
        </w:rPr>
      </w:pPr>
      <w:r w:rsidRPr="0048176B">
        <w:rPr>
          <w:rFonts w:ascii="Calibri" w:eastAsia="+mn-ea" w:hAnsi="Calibri" w:cs="+mn-cs"/>
          <w:b/>
          <w:color w:val="000000"/>
          <w:kern w:val="24"/>
          <w:sz w:val="28"/>
          <w:szCs w:val="28"/>
        </w:rPr>
        <w:t>Identifying facilitators &amp; barriers in conversati</w:t>
      </w:r>
      <w:bookmarkStart w:id="0" w:name="_GoBack"/>
      <w:bookmarkEnd w:id="0"/>
      <w:r w:rsidRPr="0048176B">
        <w:rPr>
          <w:rFonts w:ascii="Calibri" w:eastAsia="+mn-ea" w:hAnsi="Calibri" w:cs="+mn-cs"/>
          <w:b/>
          <w:color w:val="000000"/>
          <w:kern w:val="24"/>
          <w:sz w:val="28"/>
          <w:szCs w:val="28"/>
        </w:rPr>
        <w:t>on</w:t>
      </w:r>
    </w:p>
    <w:p w:rsidR="008C2DDE" w:rsidRDefault="008C2DDE" w:rsidP="00E01652">
      <w:pPr>
        <w:contextualSpacing/>
        <w:jc w:val="center"/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:rsidR="00431655" w:rsidRPr="008C2DDE" w:rsidRDefault="008C2DDE" w:rsidP="00E01652">
      <w:pPr>
        <w:contextualSpacing/>
        <w:jc w:val="center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Use this form when watching conve</w:t>
      </w:r>
      <w:r w:rsidR="00B15272">
        <w:rPr>
          <w:rFonts w:ascii="Calibri" w:eastAsia="+mn-ea" w:hAnsi="Calibri" w:cs="+mn-cs"/>
          <w:color w:val="000000"/>
          <w:kern w:val="24"/>
          <w:sz w:val="28"/>
          <w:szCs w:val="28"/>
        </w:rPr>
        <w:t>rsation videos to identify the</w:t>
      </w:r>
      <w:r w:rsidR="00B15272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facilitator and barrier behaviours</w:t>
      </w:r>
      <w:r w:rsidR="00B15272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affecting a </w:t>
      </w:r>
      <w:r w:rsidR="00E01652">
        <w:rPr>
          <w:rFonts w:ascii="Calibri" w:eastAsia="+mn-ea" w:hAnsi="Calibri" w:cs="+mn-cs"/>
          <w:color w:val="000000"/>
          <w:kern w:val="24"/>
          <w:sz w:val="28"/>
          <w:szCs w:val="28"/>
        </w:rPr>
        <w:t>conversation partnership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.</w:t>
      </w:r>
    </w:p>
    <w:p w:rsidR="00431655" w:rsidRPr="00431655" w:rsidRDefault="00DD2F92" w:rsidP="004316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18.75pt;margin-top:534.15pt;width:468pt;height:144.65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 filled="f" strokecolor="#8064a2" strokeweight="2.25pt">
            <v:textbox>
              <w:txbxContent>
                <w:p w:rsidR="00DD2F92" w:rsidRDefault="00DD2F92">
                  <w:pPr>
                    <w:rPr>
                      <w:rFonts w:ascii="Calibri" w:eastAsia="+mn-ea" w:hAnsi="Calibri" w:cs="+mn-cs"/>
                      <w:b/>
                      <w:color w:val="000000"/>
                      <w:kern w:val="24"/>
                      <w:sz w:val="28"/>
                      <w:szCs w:val="28"/>
                    </w:rPr>
                  </w:pPr>
                  <w:r w:rsidRPr="00DD2F92">
                    <w:rPr>
                      <w:rFonts w:ascii="Calibri" w:eastAsia="+mn-ea" w:hAnsi="Calibri" w:cs="+mn-cs"/>
                      <w:b/>
                      <w:color w:val="000000"/>
                      <w:kern w:val="24"/>
                      <w:sz w:val="28"/>
                      <w:szCs w:val="28"/>
                    </w:rPr>
                    <w:t>Environmental facilitators and barriers to conversation</w:t>
                  </w:r>
                </w:p>
                <w:p w:rsidR="00DD2F92" w:rsidRPr="00DD2F92" w:rsidRDefault="00DD2F92">
                  <w:pPr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 w:rsidRPr="00DD2F92"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>These are environmental factors that support or hinder the conversation flow. For example background noise from a TV, seating arrangements.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4" o:spid="_x0000_s1027" type="#_x0000_t202" style="position:absolute;margin-left:-17.95pt;margin-top:282.15pt;width:468pt;height:243.85pt;z-index:251661312;visibility:visible;mso-width-relative:margin;mso-height-relative:margin" filled="f" strokecolor="#8064a2" strokeweight="2.25pt">
            <v:textbox>
              <w:txbxContent>
                <w:p w:rsidR="00431655" w:rsidRDefault="00DD2F92" w:rsidP="00431655">
                  <w:pPr>
                    <w:rPr>
                      <w:noProof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000000"/>
                      <w:kern w:val="24"/>
                      <w:sz w:val="28"/>
                      <w:szCs w:val="28"/>
                    </w:rPr>
                    <w:t>Conversation b</w:t>
                  </w:r>
                  <w:r w:rsidR="00431655">
                    <w:rPr>
                      <w:rFonts w:ascii="Calibri" w:eastAsia="+mn-ea" w:hAnsi="Calibri" w:cs="+mn-cs"/>
                      <w:b/>
                      <w:color w:val="000000"/>
                      <w:kern w:val="24"/>
                      <w:sz w:val="28"/>
                      <w:szCs w:val="28"/>
                    </w:rPr>
                    <w:t>arriers</w:t>
                  </w:r>
                  <w:r w:rsidR="00431655">
                    <w:rPr>
                      <w:noProof/>
                    </w:rPr>
                    <w:t xml:space="preserve"> </w:t>
                  </w:r>
                </w:p>
                <w:p w:rsidR="00431655" w:rsidRPr="008C2DDE" w:rsidRDefault="008C2DDE" w:rsidP="00431655">
                  <w:pPr>
                    <w:contextualSpacing/>
                    <w:rPr>
                      <w:rFonts w:ascii="Times" w:eastAsia="Times New Roman" w:hAnsi="Times" w:cs="Times New Roman"/>
                      <w:i/>
                      <w:sz w:val="28"/>
                      <w:szCs w:val="28"/>
                      <w:lang w:val="en-GB"/>
                    </w:rPr>
                  </w:pPr>
                  <w:r w:rsidRPr="008C2DDE"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>These are</w:t>
                  </w:r>
                  <w:r w:rsidR="00431655" w:rsidRPr="008C2DDE"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behaviours that hinder the conversation flow. For example the use of test questions by t</w:t>
                  </w:r>
                  <w:r w:rsidRPr="008C2DDE"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he </w:t>
                  </w:r>
                  <w:r w:rsidR="00DD2F92"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CP or lack of </w:t>
                  </w:r>
                  <w:r w:rsidRPr="008C2DDE"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>topic i</w:t>
                  </w:r>
                  <w:r w:rsidR="00DD2F92"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>nitiation</w:t>
                  </w:r>
                  <w:r w:rsidRPr="008C2DDE"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by the PW</w:t>
                  </w:r>
                  <w:r w:rsidR="00DD2F92"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>CD</w:t>
                  </w:r>
                  <w:r w:rsidRPr="008C2DDE"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</w:p>
                <w:p w:rsidR="00431655" w:rsidRDefault="00431655" w:rsidP="00431655">
                  <w:pPr>
                    <w:tabs>
                      <w:tab w:val="left" w:pos="1818"/>
                    </w:tabs>
                  </w:pPr>
                </w:p>
                <w:p w:rsidR="00AE52AF" w:rsidRDefault="00DD2F92" w:rsidP="00431655">
                  <w:pPr>
                    <w:tabs>
                      <w:tab w:val="left" w:pos="1818"/>
                    </w:tabs>
                  </w:pPr>
                  <w:r>
                    <w:t>PWCD</w:t>
                  </w:r>
                </w:p>
                <w:p w:rsidR="00AE52AF" w:rsidRDefault="00AE52AF" w:rsidP="00431655">
                  <w:pPr>
                    <w:tabs>
                      <w:tab w:val="left" w:pos="1818"/>
                    </w:tabs>
                  </w:pPr>
                </w:p>
                <w:p w:rsidR="00AE52AF" w:rsidRDefault="00AE52AF" w:rsidP="00431655">
                  <w:pPr>
                    <w:tabs>
                      <w:tab w:val="left" w:pos="1818"/>
                    </w:tabs>
                  </w:pPr>
                </w:p>
                <w:p w:rsidR="00AE52AF" w:rsidRDefault="00AE52AF" w:rsidP="00431655">
                  <w:pPr>
                    <w:tabs>
                      <w:tab w:val="left" w:pos="1818"/>
                    </w:tabs>
                  </w:pPr>
                </w:p>
                <w:p w:rsidR="00AE52AF" w:rsidRDefault="00AE52AF" w:rsidP="00431655">
                  <w:pPr>
                    <w:tabs>
                      <w:tab w:val="left" w:pos="1818"/>
                    </w:tabs>
                  </w:pPr>
                </w:p>
                <w:p w:rsidR="00DD2F92" w:rsidRDefault="00DD2F92" w:rsidP="00431655">
                  <w:pPr>
                    <w:tabs>
                      <w:tab w:val="left" w:pos="1818"/>
                    </w:tabs>
                  </w:pPr>
                </w:p>
                <w:p w:rsidR="00AE52AF" w:rsidRDefault="00AE52AF" w:rsidP="00431655">
                  <w:pPr>
                    <w:tabs>
                      <w:tab w:val="left" w:pos="1818"/>
                    </w:tabs>
                  </w:pPr>
                  <w:r>
                    <w:t>CP</w:t>
                  </w:r>
                </w:p>
                <w:p w:rsidR="00AE52AF" w:rsidRDefault="00AE52AF" w:rsidP="00431655">
                  <w:pPr>
                    <w:tabs>
                      <w:tab w:val="left" w:pos="1818"/>
                    </w:tabs>
                  </w:pPr>
                </w:p>
                <w:p w:rsidR="00AE52AF" w:rsidRDefault="00AE52AF" w:rsidP="00431655">
                  <w:pPr>
                    <w:tabs>
                      <w:tab w:val="left" w:pos="1818"/>
                    </w:tabs>
                  </w:pPr>
                </w:p>
                <w:p w:rsidR="00AE52AF" w:rsidRDefault="00AE52AF" w:rsidP="00431655">
                  <w:pPr>
                    <w:tabs>
                      <w:tab w:val="left" w:pos="1818"/>
                    </w:tabs>
                  </w:pPr>
                </w:p>
                <w:p w:rsidR="00AE52AF" w:rsidRDefault="00AE52AF" w:rsidP="00431655">
                  <w:pPr>
                    <w:tabs>
                      <w:tab w:val="left" w:pos="1818"/>
                    </w:tabs>
                  </w:pPr>
                </w:p>
                <w:p w:rsidR="00AE52AF" w:rsidRDefault="00AE52AF" w:rsidP="00431655">
                  <w:pPr>
                    <w:tabs>
                      <w:tab w:val="left" w:pos="1818"/>
                    </w:tabs>
                  </w:pPr>
                </w:p>
                <w:p w:rsidR="00AE52AF" w:rsidRDefault="00AE52AF" w:rsidP="00431655">
                  <w:pPr>
                    <w:tabs>
                      <w:tab w:val="left" w:pos="1818"/>
                    </w:tabs>
                  </w:pPr>
                </w:p>
                <w:p w:rsidR="00AE52AF" w:rsidRDefault="00AE52AF" w:rsidP="00431655">
                  <w:pPr>
                    <w:tabs>
                      <w:tab w:val="left" w:pos="1818"/>
                    </w:tabs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" o:spid="_x0000_s1026" type="#_x0000_t202" style="position:absolute;margin-left:-17.95pt;margin-top:17.75pt;width:468pt;height:254.2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aHfqkCAABNBQAADgAAAGRycy9lMm9Eb2MueG1srFRdb9owFH2ftP9g+Z0moaFA1FClVEyTqrZS&#10;O/XZOA5EcmzPNpBu2n/fsYGWdXuYpr0k98vX955zry+v+k6SrbCu1aqk2VlKiVBc161alfTL02Iw&#10;ocR5pmomtRIlfRGOXs0+frjcmUIM9VrLWliCJMoVO1PStfemSBLH16Jj7kwboeBstO2Yh2pXSW3Z&#10;Dtk7mQzT9CLZaVsbq7lwDtabvZPOYv6mEdzfN40TnsiSojYfvzZ+l+GbzC5ZsbLMrFt+KIP9QxUd&#10;axUufU11wzwjG9v+lqprudVON/6M6y7RTdNyEXtAN1n6rpvHNTMi9gJwnHmFyf2/tPxu+2BJW4M7&#10;ShTrQNGT6D251j3JAjo74woEPRqE+R7mEHmwOxhD031ju/BHOwR+4Pzyim1IxmEcTfPzixQuDt/5&#10;OJ/k6SjkSd6OG+v8J6E7EoSSWpAXMWXbW+f3oceQcJvSi1ZK2FkhFdmVdDgZjUe4oDNox6lVPOy0&#10;bOsQGOLiWIm5tGTLMBCMc6F8fijjJBJFSRUOiDhC++uh9R5itKOrSO/3+Wg8rMaj6eCiGmWDPEsn&#10;g6pKh4ObRZVWab6YT/PrH6ikY1le7DBoBmMaIAaUC8lWB1KD++9Y7Rj/ZQeyLInTtwcIiSOmx1KT&#10;wN+epyD5ftkjMIhLXb+AU6sBNWhxhi9a4H7LnH9gFksAIxbb3+PTSA189UGiZK3ttz/ZQzy6gJeS&#10;0Cto+LphVlAiPytM7TTLc6T1UcmBHBR76lmeetSmm2vQhMlEdVEM8V4excbq7hn7X4Vb4WKK4+6S&#10;+qM49/tVx/vBRVXFIOydYf5WPRoeUgc2w1Q99c/MmsPoecB3p4/rx4p3E7iPDSeVrjZeN20czzdU&#10;QUFQsLORjMP7Eh6FUz1Gvb2Cs58AAAD//wMAUEsDBBQABgAIAAAAIQCPKC8C3wAAAAoBAAAPAAAA&#10;ZHJzL2Rvd25yZXYueG1sTI/BTsMwEETvSPyDtUjcWrutErVpnKqqBBe4UEBc3dhNUuJ1ZLup8/cs&#10;Jziu5mnmbblLtmej8aFzKGExF8AM1k532Ej4eH+arYGFqFCr3qGRMJkAu+r+rlSFdjd8M+MxNoxK&#10;MBRKQhvjUHAe6tZYFeZuMEjZ2XmrIp2+4dqrG5Xbni+FyLlVHdJCqwZzaE39fbxaGkn7z+fJ26/p&#10;9cwvIn9Jh9ElKR8f0n4LLJoU/2D41Sd1qMjp5K6oA+slzFbZhlAJqywDRsBGiAWwk4R8ma2BVyX/&#10;/0L1AwAA//8DAFBLAQItABQABgAIAAAAIQDkmcPA+wAAAOEBAAATAAAAAAAAAAAAAAAAAAAAAABb&#10;Q29udGVudF9UeXBlc10ueG1sUEsBAi0AFAAGAAgAAAAhACOyauHXAAAAlAEAAAsAAAAAAAAAAAAA&#10;AAAALAEAAF9yZWxzLy5yZWxzUEsBAi0AFAAGAAgAAAAhAPXGh36pAgAATQUAAA4AAAAAAAAAAAAA&#10;AAAALAIAAGRycy9lMm9Eb2MueG1sUEsBAi0AFAAGAAgAAAAhAI8oLwLfAAAACgEAAA8AAAAAAAAA&#10;AAAAAAAAAQUAAGRycy9kb3ducmV2LnhtbFBLBQYAAAAABAAEAPMAAAANBgAAAAA=&#10;" filled="f" strokecolor="#8064a2 [3207]" strokeweight="2.25pt">
            <v:textbox>
              <w:txbxContent>
                <w:p w:rsidR="00431655" w:rsidRPr="00431655" w:rsidRDefault="00DD2F92" w:rsidP="0048176B">
                  <w:pPr>
                    <w:contextualSpacing/>
                    <w:rPr>
                      <w:rFonts w:ascii="Calibri" w:eastAsia="+mn-ea" w:hAnsi="Calibri" w:cs="+mn-cs"/>
                      <w:b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000000"/>
                      <w:kern w:val="24"/>
                      <w:sz w:val="28"/>
                      <w:szCs w:val="28"/>
                    </w:rPr>
                    <w:t>Conversation f</w:t>
                  </w:r>
                  <w:r w:rsidR="00431655">
                    <w:rPr>
                      <w:rFonts w:ascii="Calibri" w:eastAsia="+mn-ea" w:hAnsi="Calibri" w:cs="+mn-cs"/>
                      <w:b/>
                      <w:color w:val="000000"/>
                      <w:kern w:val="24"/>
                      <w:sz w:val="28"/>
                      <w:szCs w:val="28"/>
                    </w:rPr>
                    <w:t xml:space="preserve">acilitators </w:t>
                  </w:r>
                </w:p>
                <w:p w:rsidR="00431655" w:rsidRPr="00431655" w:rsidRDefault="008C2DDE" w:rsidP="0048176B">
                  <w:pPr>
                    <w:contextualSpacing/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>These are b</w:t>
                  </w:r>
                  <w:r w:rsidR="00431655" w:rsidRPr="00431655"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ehaviours that allow the conversation to flow. For example the use of passing turns by the conversation partner </w:t>
                  </w:r>
                  <w:r w:rsidR="00DD2F92"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(CP) </w:t>
                  </w:r>
                  <w:r w:rsidR="00431655" w:rsidRPr="00431655"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or writing/drawing by the </w:t>
                  </w:r>
                  <w:r w:rsidR="00DD2F92"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>person with a communication difficulty (PWCD)</w:t>
                  </w:r>
                  <w:r w:rsidR="00431655" w:rsidRPr="00431655">
                    <w:rPr>
                      <w:rFonts w:ascii="Calibri" w:eastAsia="+mn-ea" w:hAnsi="Calibri" w:cs="+mn-cs"/>
                      <w:i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</w:p>
                <w:p w:rsidR="00431655" w:rsidRDefault="00431655" w:rsidP="0048176B">
                  <w:pPr>
                    <w:contextualSpacing/>
                    <w:rPr>
                      <w:rFonts w:ascii="Calibri" w:eastAsia="+mn-ea" w:hAnsi="Calibri" w:cs="+mn-cs"/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431655" w:rsidRDefault="00AE52AF">
                  <w:r>
                    <w:t>PW</w:t>
                  </w:r>
                  <w:r w:rsidR="00DD2F92">
                    <w:t>CD</w:t>
                  </w:r>
                </w:p>
                <w:p w:rsidR="00AE52AF" w:rsidRDefault="00AE52AF"/>
                <w:p w:rsidR="00AE52AF" w:rsidRDefault="00AE52AF"/>
                <w:p w:rsidR="00AE52AF" w:rsidRDefault="00AE52AF"/>
                <w:p w:rsidR="00AE52AF" w:rsidRDefault="00AE52AF"/>
                <w:p w:rsidR="00AE52AF" w:rsidRDefault="00AE52AF"/>
                <w:p w:rsidR="00AE52AF" w:rsidRDefault="00AE52AF">
                  <w:r>
                    <w:t>CP</w:t>
                  </w:r>
                </w:p>
                <w:p w:rsidR="00AE52AF" w:rsidRDefault="00AE52AF"/>
                <w:p w:rsidR="00AE52AF" w:rsidRDefault="00AE52AF"/>
                <w:p w:rsidR="00AE52AF" w:rsidRDefault="00AE52AF"/>
                <w:p w:rsidR="00AE52AF" w:rsidRDefault="00AE52AF"/>
                <w:p w:rsidR="00AE52AF" w:rsidRDefault="00AE52AF"/>
                <w:p w:rsidR="00AE52AF" w:rsidRDefault="00AE52AF"/>
              </w:txbxContent>
            </v:textbox>
            <w10:wrap type="square"/>
          </v:shape>
        </w:pict>
      </w:r>
    </w:p>
    <w:sectPr w:rsidR="00431655" w:rsidRPr="00431655" w:rsidSect="00004380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BA" w:rsidRDefault="00B971BA" w:rsidP="0048176B">
      <w:r>
        <w:separator/>
      </w:r>
    </w:p>
  </w:endnote>
  <w:endnote w:type="continuationSeparator" w:id="0">
    <w:p w:rsidR="00B971BA" w:rsidRDefault="00B971BA" w:rsidP="0048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BA" w:rsidRDefault="00B971BA" w:rsidP="0048176B">
      <w:r>
        <w:separator/>
      </w:r>
    </w:p>
  </w:footnote>
  <w:footnote w:type="continuationSeparator" w:id="0">
    <w:p w:rsidR="00B971BA" w:rsidRDefault="00B971BA" w:rsidP="0048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55" w:rsidRDefault="00DD2F92" w:rsidP="0048176B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-259428</wp:posOffset>
          </wp:positionV>
          <wp:extent cx="1973837" cy="554643"/>
          <wp:effectExtent l="0" t="0" r="0" b="0"/>
          <wp:wrapTight wrapText="bothSides">
            <wp:wrapPolygon edited="0">
              <wp:start x="0" y="0"/>
              <wp:lineTo x="0" y="20784"/>
              <wp:lineTo x="21475" y="20784"/>
              <wp:lineTo x="214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ConversationsWith..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837" cy="554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DC62308"/>
    <w:lvl w:ilvl="0">
      <w:numFmt w:val="bullet"/>
      <w:pStyle w:val="Citationsynposisstyle"/>
      <w:lvlText w:val="•"/>
      <w:lvlJc w:val="left"/>
      <w:pPr>
        <w:tabs>
          <w:tab w:val="num" w:pos="180"/>
        </w:tabs>
        <w:ind w:left="180" w:firstLine="180"/>
      </w:pPr>
      <w:rPr>
        <w:rFonts w:hint="default"/>
        <w:color w:val="B3000C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B3000C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B3000C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B3000C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B3000C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B3000C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B3000C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B3000C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B3000C"/>
        <w:position w:val="0"/>
        <w:sz w:val="24"/>
      </w:rPr>
    </w:lvl>
  </w:abstractNum>
  <w:abstractNum w:abstractNumId="1" w15:restartNumberingAfterBreak="0">
    <w:nsid w:val="00000004"/>
    <w:multiLevelType w:val="multilevel"/>
    <w:tmpl w:val="B5F8A186"/>
    <w:lvl w:ilvl="0">
      <w:numFmt w:val="bullet"/>
      <w:pStyle w:val="CriticalSynopsisStyle"/>
      <w:lvlText w:val="•"/>
      <w:lvlJc w:val="left"/>
      <w:pPr>
        <w:tabs>
          <w:tab w:val="num" w:pos="180"/>
        </w:tabs>
        <w:ind w:left="180" w:firstLine="180"/>
      </w:pPr>
      <w:rPr>
        <w:rFonts w:hint="default"/>
        <w:color w:val="D10908"/>
        <w:position w:val="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color w:val="D10908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color w:val="D10908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color w:val="D10908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color w:val="D10908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color w:val="D10908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color w:val="D10908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color w:val="D10908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color w:val="D10908"/>
        <w:position w:val="-2"/>
      </w:rPr>
    </w:lvl>
  </w:abstractNum>
  <w:abstractNum w:abstractNumId="2" w15:restartNumberingAfterBreak="0">
    <w:nsid w:val="4929717C"/>
    <w:multiLevelType w:val="hybridMultilevel"/>
    <w:tmpl w:val="D6AC3604"/>
    <w:lvl w:ilvl="0" w:tplc="7F320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48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0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C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41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8F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8C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E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AB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176B"/>
    <w:rsid w:val="00004380"/>
    <w:rsid w:val="00013510"/>
    <w:rsid w:val="002426E1"/>
    <w:rsid w:val="00431655"/>
    <w:rsid w:val="0048176B"/>
    <w:rsid w:val="0060539B"/>
    <w:rsid w:val="00771153"/>
    <w:rsid w:val="008C2DDE"/>
    <w:rsid w:val="009B05DE"/>
    <w:rsid w:val="00AE52AF"/>
    <w:rsid w:val="00AF6F0A"/>
    <w:rsid w:val="00B15272"/>
    <w:rsid w:val="00B8649B"/>
    <w:rsid w:val="00B971BA"/>
    <w:rsid w:val="00D01397"/>
    <w:rsid w:val="00DD2F92"/>
    <w:rsid w:val="00DD31E3"/>
    <w:rsid w:val="00E0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4F69C9F-DDD6-4C37-8924-0051E97B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0A"/>
  </w:style>
  <w:style w:type="paragraph" w:styleId="Heading1">
    <w:name w:val="heading 1"/>
    <w:basedOn w:val="Normal"/>
    <w:next w:val="Normal"/>
    <w:link w:val="Heading1Char"/>
    <w:uiPriority w:val="9"/>
    <w:qFormat/>
    <w:rsid w:val="00DD31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synposisstyle">
    <w:name w:val="Citation synposis style"/>
    <w:basedOn w:val="Normal"/>
    <w:qFormat/>
    <w:rsid w:val="00B8649B"/>
    <w:pPr>
      <w:numPr>
        <w:numId w:val="1"/>
      </w:numPr>
      <w:spacing w:after="120"/>
    </w:pPr>
    <w:rPr>
      <w:rFonts w:ascii="Big Caslon" w:eastAsia="ヒラギノ角ゴ Pro W3" w:hAnsi="Big Caslon" w:cs="Times New Roman"/>
      <w:position w:val="2"/>
      <w:szCs w:val="20"/>
    </w:rPr>
  </w:style>
  <w:style w:type="paragraph" w:customStyle="1" w:styleId="CriticalSynopsisStyle">
    <w:name w:val="Critical Synopsis Style"/>
    <w:basedOn w:val="Normal"/>
    <w:next w:val="Normal"/>
    <w:autoRedefine/>
    <w:qFormat/>
    <w:rsid w:val="00013510"/>
    <w:pPr>
      <w:numPr>
        <w:numId w:val="3"/>
      </w:numPr>
      <w:spacing w:after="120"/>
    </w:pPr>
    <w:rPr>
      <w:rFonts w:ascii="Big Caslon" w:eastAsia="ヒラギノ角ゴ Pro W3" w:hAnsi="Big Caslon" w:cs="Big Caslon"/>
      <w:iCs/>
      <w:position w:val="2"/>
    </w:rPr>
  </w:style>
  <w:style w:type="paragraph" w:customStyle="1" w:styleId="FBshortessaytitle">
    <w:name w:val="FB_short_essay title"/>
    <w:basedOn w:val="Heading1"/>
    <w:next w:val="Normal"/>
    <w:qFormat/>
    <w:rsid w:val="00DD31E3"/>
    <w:pPr>
      <w:jc w:val="center"/>
    </w:pPr>
    <w:rPr>
      <w:rFonts w:ascii="American Typewriter" w:hAnsi="American Typewriter"/>
      <w:b w:val="0"/>
      <w:color w:val="4BACC6" w:themeColor="accent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D31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FB-shortessaybody">
    <w:name w:val="FB-short_essaybody"/>
    <w:basedOn w:val="FBshortessaytitle"/>
    <w:qFormat/>
    <w:rsid w:val="00DD31E3"/>
    <w:pPr>
      <w:spacing w:before="120" w:after="120" w:line="360" w:lineRule="auto"/>
      <w:jc w:val="both"/>
      <w:outlineLvl w:val="9"/>
    </w:pPr>
    <w:rPr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76B"/>
  </w:style>
  <w:style w:type="paragraph" w:styleId="Footer">
    <w:name w:val="footer"/>
    <w:basedOn w:val="Normal"/>
    <w:link w:val="FooterChar"/>
    <w:uiPriority w:val="99"/>
    <w:unhideWhenUsed/>
    <w:rsid w:val="004817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90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07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Dept Language and Communication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Firle Beckley</dc:creator>
  <cp:keywords/>
  <dc:description/>
  <cp:lastModifiedBy>Suzanne Beeke</cp:lastModifiedBy>
  <cp:revision>4</cp:revision>
  <dcterms:created xsi:type="dcterms:W3CDTF">2021-11-09T12:13:00Z</dcterms:created>
  <dcterms:modified xsi:type="dcterms:W3CDTF">2021-11-09T12:23:00Z</dcterms:modified>
</cp:coreProperties>
</file>